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7C" w:rsidRDefault="00AA217C" w:rsidP="00AA217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  <w:r w:rsidRPr="00AA217C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AA217C" w:rsidRPr="00AA217C" w:rsidRDefault="00AA217C" w:rsidP="00AA217C">
      <w:pPr>
        <w:autoSpaceDE w:val="0"/>
        <w:autoSpaceDN w:val="0"/>
        <w:adjustRightInd w:val="0"/>
        <w:jc w:val="center"/>
        <w:rPr>
          <w:rFonts w:ascii="方正小标宋_GBK" w:eastAsia="方正小标宋_GBK" w:cs="黑体" w:hint="eastAsia"/>
          <w:kern w:val="0"/>
          <w:sz w:val="44"/>
          <w:szCs w:val="36"/>
        </w:rPr>
      </w:pPr>
      <w:r>
        <w:rPr>
          <w:rFonts w:ascii="方正小标宋_GBK" w:eastAsia="方正小标宋_GBK" w:cs="黑体" w:hint="eastAsia"/>
          <w:kern w:val="0"/>
          <w:sz w:val="44"/>
          <w:szCs w:val="36"/>
        </w:rPr>
        <w:t>2020</w:t>
      </w:r>
      <w:r w:rsidRPr="00AA217C">
        <w:rPr>
          <w:rFonts w:ascii="方正小标宋_GBK" w:eastAsia="方正小标宋_GBK" w:cs="黑体" w:hint="eastAsia"/>
          <w:kern w:val="0"/>
          <w:sz w:val="44"/>
          <w:szCs w:val="36"/>
        </w:rPr>
        <w:t>年度高职高专院校思想政治理论课</w:t>
      </w:r>
    </w:p>
    <w:p w:rsidR="00AA217C" w:rsidRPr="00AA217C" w:rsidRDefault="00AA217C" w:rsidP="00AA217C">
      <w:pPr>
        <w:autoSpaceDE w:val="0"/>
        <w:autoSpaceDN w:val="0"/>
        <w:adjustRightInd w:val="0"/>
        <w:jc w:val="center"/>
        <w:rPr>
          <w:rFonts w:ascii="方正小标宋_GBK" w:eastAsia="方正小标宋_GBK" w:cs="黑体" w:hint="eastAsia"/>
          <w:kern w:val="0"/>
          <w:sz w:val="44"/>
          <w:szCs w:val="36"/>
        </w:rPr>
      </w:pPr>
      <w:r w:rsidRPr="00AA217C">
        <w:rPr>
          <w:rFonts w:ascii="方正小标宋_GBK" w:eastAsia="方正小标宋_GBK" w:cs="黑体" w:hint="eastAsia"/>
          <w:kern w:val="0"/>
          <w:sz w:val="44"/>
          <w:szCs w:val="36"/>
        </w:rPr>
        <w:t>教学研究项目申报指南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贯彻落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实习近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平总书记在全国学校思想政治理论课教师座谈会上的重要</w:t>
      </w:r>
      <w:bookmarkStart w:id="0" w:name="_GoBack"/>
      <w:bookmarkEnd w:id="0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讲话精神研究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十九届四中全会精神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三进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3.“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抗疫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精神融入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思政课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路径与方法研究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江苏高职高专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思政理论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课建设研究（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含机构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建设、师资队伍、课程建设等）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新时代高校思想政治理论课教师队伍建设研究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6.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协同推进各专业课程与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思政理论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课同向同行机制研究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7.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提升高校思想政治理论课思想性、理论性和亲和力、针对性研究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8.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思想政治理论课信息化手段应用研究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9.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提高线上教学有效性研究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10.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高职高专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形势与政策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课课程建设研究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11.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高职高专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思政课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教学资源库建设与共享机制研究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12.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新时代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思政课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与中华优秀传统文化教育融合研究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13.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高职高专新时代高校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课程思政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实践路径研究</w:t>
      </w:r>
    </w:p>
    <w:p w:rsidR="00AA217C" w:rsidRPr="00AA217C" w:rsidRDefault="00AA217C" w:rsidP="00AA217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14.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高职高专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思政课有效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课堂建设研究</w:t>
      </w:r>
    </w:p>
    <w:p w:rsidR="00A227BE" w:rsidRPr="00AA217C" w:rsidRDefault="00AA217C" w:rsidP="00AA217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15.</w:t>
      </w:r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新时代劳动教育融入高职院校</w:t>
      </w:r>
      <w:proofErr w:type="gramStart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思政课</w:t>
      </w:r>
      <w:proofErr w:type="gramEnd"/>
      <w:r w:rsidRPr="00AA217C">
        <w:rPr>
          <w:rFonts w:ascii="Times New Roman" w:eastAsia="方正仿宋_GBK" w:hAnsi="Times New Roman" w:cs="Times New Roman"/>
          <w:kern w:val="0"/>
          <w:sz w:val="32"/>
          <w:szCs w:val="32"/>
        </w:rPr>
        <w:t>教学研究</w:t>
      </w:r>
    </w:p>
    <w:sectPr w:rsidR="00A227BE" w:rsidRPr="00AA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7C"/>
    <w:rsid w:val="00A227BE"/>
    <w:rsid w:val="00A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360F"/>
  <w15:chartTrackingRefBased/>
  <w15:docId w15:val="{E08D0A97-DE10-44D1-AFED-008F6351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任彦媛</dc:creator>
  <cp:keywords/>
  <dc:description/>
  <cp:lastModifiedBy>任彦媛</cp:lastModifiedBy>
  <cp:revision>1</cp:revision>
  <dcterms:created xsi:type="dcterms:W3CDTF">2020-05-26T03:11:00Z</dcterms:created>
  <dcterms:modified xsi:type="dcterms:W3CDTF">2020-05-26T03:13:00Z</dcterms:modified>
</cp:coreProperties>
</file>