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184" w:rsidRPr="00C4186C" w:rsidRDefault="005F4184" w:rsidP="005F4184">
      <w:pPr>
        <w:overflowPunct w:val="0"/>
        <w:rPr>
          <w:rFonts w:ascii="Times New Roman" w:eastAsia="方正黑体_GBK" w:hAnsi="Times New Roman" w:cs="Times New Roman"/>
          <w:bCs/>
          <w:sz w:val="32"/>
        </w:rPr>
      </w:pPr>
      <w:r w:rsidRPr="00C4186C">
        <w:rPr>
          <w:rFonts w:ascii="Times New Roman" w:eastAsia="方正黑体_GBK" w:hAnsi="Times New Roman" w:cs="Times New Roman" w:hint="eastAsia"/>
          <w:bCs/>
          <w:sz w:val="32"/>
        </w:rPr>
        <w:t>附件</w:t>
      </w:r>
      <w:r w:rsidRPr="00C4186C">
        <w:rPr>
          <w:rFonts w:ascii="Times New Roman" w:eastAsia="方正黑体_GBK" w:hAnsi="Times New Roman" w:cs="Times New Roman" w:hint="eastAsia"/>
          <w:bCs/>
          <w:sz w:val="32"/>
        </w:rPr>
        <w:t>1</w:t>
      </w:r>
    </w:p>
    <w:p w:rsidR="005F4184" w:rsidRPr="00C4186C" w:rsidRDefault="005F4184" w:rsidP="005F4184">
      <w:pPr>
        <w:overflowPunct w:val="0"/>
        <w:rPr>
          <w:rFonts w:ascii="Times New Roman" w:eastAsia="黑体" w:hAnsi="Times New Roman" w:cs="Times New Roman"/>
          <w:bCs/>
          <w:sz w:val="32"/>
        </w:rPr>
      </w:pPr>
    </w:p>
    <w:p w:rsidR="005F4184" w:rsidRPr="00C4186C" w:rsidRDefault="005F4184" w:rsidP="005F4184">
      <w:pPr>
        <w:pStyle w:val="a5"/>
        <w:widowControl/>
        <w:spacing w:before="0" w:beforeAutospacing="0" w:after="0" w:afterAutospacing="0" w:line="578" w:lineRule="exact"/>
        <w:jc w:val="center"/>
        <w:rPr>
          <w:rStyle w:val="a6"/>
          <w:rFonts w:ascii="Times New Roman" w:eastAsia="方正小标宋_GBK" w:hAnsi="Times New Roman"/>
          <w:b w:val="0"/>
          <w:bCs/>
          <w:sz w:val="44"/>
          <w:szCs w:val="44"/>
        </w:rPr>
      </w:pPr>
      <w:r w:rsidRPr="00C4186C">
        <w:rPr>
          <w:rStyle w:val="a6"/>
          <w:rFonts w:ascii="Times New Roman" w:eastAsia="方正小标宋_GBK" w:hAnsi="Times New Roman" w:hint="eastAsia"/>
          <w:bCs/>
          <w:sz w:val="44"/>
          <w:szCs w:val="44"/>
        </w:rPr>
        <w:t>2022</w:t>
      </w:r>
      <w:r w:rsidRPr="00C4186C">
        <w:rPr>
          <w:rStyle w:val="a6"/>
          <w:rFonts w:ascii="Times New Roman" w:eastAsia="方正小标宋_GBK" w:hAnsi="Times New Roman" w:hint="eastAsia"/>
          <w:bCs/>
          <w:sz w:val="44"/>
          <w:szCs w:val="44"/>
        </w:rPr>
        <w:t>年教师教学能力大赛方案</w:t>
      </w:r>
    </w:p>
    <w:p w:rsidR="005F4184" w:rsidRPr="00C4186C" w:rsidRDefault="005F4184" w:rsidP="005F4184">
      <w:pPr>
        <w:overflowPunct w:val="0"/>
        <w:snapToGrid w:val="0"/>
        <w:jc w:val="center"/>
        <w:rPr>
          <w:rFonts w:ascii="Times New Roman" w:eastAsia="方正小标宋简体" w:hAnsi="Times New Roman"/>
          <w:sz w:val="44"/>
          <w:szCs w:val="44"/>
        </w:rPr>
      </w:pPr>
    </w:p>
    <w:p w:rsidR="005F4184" w:rsidRPr="00C4186C" w:rsidRDefault="005F4184" w:rsidP="005F4184">
      <w:pPr>
        <w:ind w:left="643"/>
        <w:rPr>
          <w:rFonts w:ascii="Times New Roman" w:eastAsia="方正黑体_GBK" w:hAnsi="Times New Roman"/>
          <w:sz w:val="32"/>
          <w:szCs w:val="32"/>
        </w:rPr>
      </w:pPr>
      <w:r w:rsidRPr="00C4186C">
        <w:rPr>
          <w:rFonts w:ascii="Times New Roman" w:eastAsia="方正黑体_GBK" w:hAnsi="Times New Roman" w:hint="eastAsia"/>
          <w:sz w:val="32"/>
          <w:szCs w:val="32"/>
        </w:rPr>
        <w:t>一、比赛要求</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重点考察教学团队（</w:t>
      </w:r>
      <w:r w:rsidRPr="00C4186C">
        <w:rPr>
          <w:rFonts w:ascii="Times New Roman" w:eastAsia="方正仿宋_GBK" w:hAnsi="Times New Roman" w:hint="eastAsia"/>
          <w:sz w:val="32"/>
          <w:szCs w:val="32"/>
        </w:rPr>
        <w:t>2-4</w:t>
      </w:r>
      <w:r w:rsidRPr="00C4186C">
        <w:rPr>
          <w:rFonts w:ascii="Times New Roman" w:eastAsia="方正仿宋_GBK" w:hAnsi="Times New Roman" w:hint="eastAsia"/>
          <w:sz w:val="32"/>
          <w:szCs w:val="32"/>
        </w:rPr>
        <w:t>人）针对某门课程中部分教学内容完成教学设计、实施课堂教学、达成评价目标、进行反思改进的能力。</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1.</w:t>
      </w:r>
      <w:r w:rsidRPr="00C4186C">
        <w:rPr>
          <w:rFonts w:ascii="Times New Roman" w:eastAsia="方正仿宋_GBK" w:hAnsi="Times New Roman" w:hint="eastAsia"/>
          <w:sz w:val="32"/>
          <w:szCs w:val="32"/>
        </w:rPr>
        <w:t>教学内容。根据职业教育国家教学标准要求，对接职业标准（规范）、职业技能等级标准等，优化课程体系和教学目标，拓展教学内容深度和广度，体现产业发展新趋势、新业态、新模式，体现专业升级和数字化改造。结合专业特点，做好课程思政的系统设计，有机融入劳动精神、工匠精神、劳模精神等育人新要求，实现润物无声的育人效果。优化实践教学体系，实训教学内容应体现真实工作任务、项目及工作流程、过程等。</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2.</w:t>
      </w:r>
      <w:r w:rsidRPr="00C4186C">
        <w:rPr>
          <w:rFonts w:ascii="Times New Roman" w:eastAsia="方正仿宋_GBK" w:hAnsi="Times New Roman" w:hint="eastAsia"/>
          <w:sz w:val="32"/>
          <w:szCs w:val="32"/>
        </w:rPr>
        <w:t>教学设计。依据学校实际使用的专业人才培养方案和课程标准，针对参赛教学内容，进行学情分析，确定教学目标，优化教学过程。针对不同生源分类施教、因材施教。合理运用平台、技术、方法和资源等组织教育教学，进行考核与评价，持续开展教学诊断与改进。专业（技能）课程鼓励按照生产实际和岗位需求设计模块化课程，强化工学结合、</w:t>
      </w:r>
      <w:r w:rsidRPr="00C4186C">
        <w:rPr>
          <w:rFonts w:ascii="Times New Roman" w:eastAsia="方正仿宋_GBK" w:hAnsi="Times New Roman" w:hint="eastAsia"/>
          <w:sz w:val="32"/>
          <w:szCs w:val="32"/>
        </w:rPr>
        <w:lastRenderedPageBreak/>
        <w:t>理实一体，实施项目教学、案例教学、情景教学等行动导向教学。</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3.</w:t>
      </w:r>
      <w:r w:rsidRPr="00C4186C">
        <w:rPr>
          <w:rFonts w:ascii="Times New Roman" w:eastAsia="方正仿宋_GBK" w:hAnsi="Times New Roman" w:hint="eastAsia"/>
          <w:sz w:val="32"/>
          <w:szCs w:val="32"/>
        </w:rPr>
        <w:t>教学实施。教学实施应注重实效性，突出教学重点难点的解决方法和策略，关注师生、生生的深度有效互动，收集教师教、学生学的行为信息，并根据反映出的问题及时调整教学策略。合理选用国家规划教材和优质精品教材，专业（技能）课程应积极引入典型生产案例，使用新型活页式、工作手册式教材及配套的信息化学习资源；实训教学应运用虚拟仿真、虚拟现实、增强现实和混合现实等信息技术手段，通过教师规范操作、有效示教，提高学生基于任务（项目）分析问题、解决问题的能力。</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4.</w:t>
      </w:r>
      <w:r w:rsidRPr="00C4186C">
        <w:rPr>
          <w:rFonts w:ascii="Times New Roman" w:eastAsia="方正仿宋_GBK" w:hAnsi="Times New Roman" w:hint="eastAsia"/>
          <w:sz w:val="32"/>
          <w:szCs w:val="32"/>
        </w:rPr>
        <w:t>教学评价。深入贯彻落实《深化新时代教育评价改革总体方案》，改进结果评价，强化过程评价，探索增值评价，健全综合评价；鼓励依托线上平台和软件工具，运用大数据、人工智能等现代信息技术，开展教与学行为分析。</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5.</w:t>
      </w:r>
      <w:r w:rsidRPr="00C4186C">
        <w:rPr>
          <w:rFonts w:ascii="Times New Roman" w:eastAsia="方正仿宋_GBK" w:hAnsi="Times New Roman" w:hint="eastAsia"/>
          <w:sz w:val="32"/>
          <w:szCs w:val="32"/>
        </w:rPr>
        <w:t>教学反思。教学实施后应充分反思在教学理念、教学设计、教学实施、教学评价过程中形成的经验与存在的不足，总结在课程思政、素养教育、重点突出、难点突破等方面的改革与创新，做到设计理念、教学实施与育人成效的有机统一。</w:t>
      </w:r>
    </w:p>
    <w:p w:rsidR="005F4184" w:rsidRPr="00C4186C" w:rsidRDefault="005F4184" w:rsidP="005F4184">
      <w:pPr>
        <w:ind w:left="643"/>
        <w:rPr>
          <w:rFonts w:ascii="Times New Roman" w:eastAsia="方正黑体_GBK" w:hAnsi="Times New Roman"/>
          <w:sz w:val="32"/>
          <w:szCs w:val="32"/>
        </w:rPr>
      </w:pPr>
      <w:r w:rsidRPr="00C4186C">
        <w:rPr>
          <w:rFonts w:ascii="Times New Roman" w:eastAsia="方正黑体_GBK" w:hAnsi="Times New Roman" w:hint="eastAsia"/>
          <w:sz w:val="32"/>
          <w:szCs w:val="32"/>
        </w:rPr>
        <w:t>二、参赛作品及材料</w:t>
      </w:r>
    </w:p>
    <w:p w:rsidR="005F4184" w:rsidRPr="00C4186C" w:rsidRDefault="005F4184" w:rsidP="005F4184">
      <w:pPr>
        <w:ind w:firstLineChars="200" w:firstLine="640"/>
        <w:rPr>
          <w:rFonts w:ascii="Times New Roman" w:eastAsia="方正楷体_GBK" w:hAnsi="Times New Roman"/>
          <w:sz w:val="32"/>
          <w:szCs w:val="32"/>
        </w:rPr>
      </w:pPr>
      <w:r w:rsidRPr="00C4186C">
        <w:rPr>
          <w:rFonts w:ascii="Times New Roman" w:eastAsia="方正楷体_GBK" w:hAnsi="Times New Roman" w:hint="eastAsia"/>
          <w:sz w:val="32"/>
          <w:szCs w:val="32"/>
        </w:rPr>
        <w:t>（一）文档材料</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lastRenderedPageBreak/>
        <w:t>需提交人才培养方案、课程标准、参赛教案、教材、教学实施报告等文档材料。所有文档材料均要求规范、简明、完整、朴实，每个文件分别以“人才培养方案”“课程标准”“教案”“教材”“报告”为最后主题词，以</w:t>
      </w:r>
      <w:r w:rsidRPr="00C4186C">
        <w:rPr>
          <w:rFonts w:ascii="Times New Roman" w:eastAsia="方正仿宋_GBK" w:hAnsi="Times New Roman" w:hint="eastAsia"/>
          <w:sz w:val="32"/>
          <w:szCs w:val="32"/>
        </w:rPr>
        <w:t>PDF</w:t>
      </w:r>
      <w:r w:rsidRPr="00C4186C">
        <w:rPr>
          <w:rFonts w:ascii="Times New Roman" w:eastAsia="方正仿宋_GBK" w:hAnsi="Times New Roman" w:hint="eastAsia"/>
          <w:sz w:val="32"/>
          <w:szCs w:val="32"/>
        </w:rPr>
        <w:t>格式提交，每个文件大小不超过</w:t>
      </w:r>
      <w:r w:rsidRPr="00C4186C">
        <w:rPr>
          <w:rFonts w:ascii="Times New Roman" w:eastAsia="方正仿宋_GBK" w:hAnsi="Times New Roman" w:hint="eastAsia"/>
          <w:sz w:val="32"/>
          <w:szCs w:val="32"/>
        </w:rPr>
        <w:t>100M</w:t>
      </w:r>
      <w:r w:rsidRPr="00C4186C">
        <w:rPr>
          <w:rFonts w:ascii="Times New Roman" w:eastAsia="方正仿宋_GBK" w:hAnsi="Times New Roman" w:hint="eastAsia"/>
          <w:sz w:val="32"/>
          <w:szCs w:val="32"/>
        </w:rPr>
        <w:t>。文档材料中不得透漏参赛个人、学校或地区的相关信息。具体包括：</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1.</w:t>
      </w:r>
      <w:r w:rsidRPr="00C4186C">
        <w:rPr>
          <w:rFonts w:ascii="Times New Roman" w:eastAsia="方正仿宋_GBK" w:hAnsi="Times New Roman" w:hint="eastAsia"/>
          <w:sz w:val="32"/>
          <w:szCs w:val="32"/>
        </w:rPr>
        <w:t>专业人才培养方案</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教学团队提交学校实际使用的附有教学进程表的专业人才培养方案。专业人才培养方案应按照《教育部关于印发〈职业教育专业目录（</w:t>
      </w:r>
      <w:r w:rsidRPr="00C4186C">
        <w:rPr>
          <w:rFonts w:ascii="Times New Roman" w:eastAsia="方正仿宋_GBK" w:hAnsi="Times New Roman" w:hint="eastAsia"/>
          <w:sz w:val="32"/>
          <w:szCs w:val="32"/>
        </w:rPr>
        <w:t>2021</w:t>
      </w:r>
      <w:r w:rsidRPr="00C4186C">
        <w:rPr>
          <w:rFonts w:ascii="Times New Roman" w:eastAsia="方正仿宋_GBK" w:hAnsi="Times New Roman" w:hint="eastAsia"/>
          <w:sz w:val="32"/>
          <w:szCs w:val="32"/>
        </w:rPr>
        <w:t>年）〉的通知》（教职成〔</w:t>
      </w:r>
      <w:r w:rsidRPr="00C4186C">
        <w:rPr>
          <w:rFonts w:ascii="Times New Roman" w:eastAsia="方正仿宋_GBK" w:hAnsi="Times New Roman" w:hint="eastAsia"/>
          <w:sz w:val="32"/>
          <w:szCs w:val="32"/>
        </w:rPr>
        <w:t>2021</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2</w:t>
      </w:r>
      <w:r w:rsidRPr="00C4186C">
        <w:rPr>
          <w:rFonts w:ascii="Times New Roman" w:eastAsia="方正仿宋_GBK" w:hAnsi="Times New Roman" w:hint="eastAsia"/>
          <w:sz w:val="32"/>
          <w:szCs w:val="32"/>
        </w:rPr>
        <w:t>号）《教育部关于职业院校专业人才培养方案制订与实施工作的指导意见》（教职成〔</w:t>
      </w:r>
      <w:r w:rsidRPr="00C4186C">
        <w:rPr>
          <w:rFonts w:ascii="Times New Roman" w:eastAsia="方正仿宋_GBK" w:hAnsi="Times New Roman" w:hint="eastAsia"/>
          <w:sz w:val="32"/>
          <w:szCs w:val="32"/>
        </w:rPr>
        <w:t>2019</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13</w:t>
      </w:r>
      <w:r w:rsidRPr="00C4186C">
        <w:rPr>
          <w:rFonts w:ascii="Times New Roman" w:eastAsia="方正仿宋_GBK" w:hAnsi="Times New Roman" w:hint="eastAsia"/>
          <w:sz w:val="32"/>
          <w:szCs w:val="32"/>
        </w:rPr>
        <w:t>号）和《关于组织做好职业院校专业人才培养方案制订与实施工作的通知》（教职成司函〔</w:t>
      </w:r>
      <w:r w:rsidRPr="00C4186C">
        <w:rPr>
          <w:rFonts w:ascii="Times New Roman" w:eastAsia="方正仿宋_GBK" w:hAnsi="Times New Roman" w:hint="eastAsia"/>
          <w:sz w:val="32"/>
          <w:szCs w:val="32"/>
        </w:rPr>
        <w:t>2019</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61</w:t>
      </w:r>
      <w:r w:rsidRPr="00C4186C">
        <w:rPr>
          <w:rFonts w:ascii="Times New Roman" w:eastAsia="方正仿宋_GBK" w:hAnsi="Times New Roman" w:hint="eastAsia"/>
          <w:sz w:val="32"/>
          <w:szCs w:val="32"/>
        </w:rPr>
        <w:t>号）有关要求修订完善。公共基础课程只需提交实际开设该课程的其中一个专业的人才培养方案。</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2.</w:t>
      </w:r>
      <w:r w:rsidRPr="00C4186C">
        <w:rPr>
          <w:rFonts w:ascii="Times New Roman" w:eastAsia="方正仿宋_GBK" w:hAnsi="Times New Roman" w:hint="eastAsia"/>
          <w:sz w:val="32"/>
          <w:szCs w:val="32"/>
        </w:rPr>
        <w:t>课程标准</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参赛教学团队提交参赛作品实际使用的课程标准。课程标准应按照专业人才培养方案，依据职业教育国家教学标准体系中的相关标准要求，参照国家最新高等职业教育课程标准，科学、规范制定，说明课程性质与任务、课程目标与要求、课程结构与内容、课程实施与保障、授课进程与安排等。多个授课班级只需提交其中一份附有某一班级授课计划表</w:t>
      </w:r>
      <w:r w:rsidRPr="00C4186C">
        <w:rPr>
          <w:rFonts w:ascii="Times New Roman" w:eastAsia="方正仿宋_GBK" w:hAnsi="Times New Roman" w:hint="eastAsia"/>
          <w:sz w:val="32"/>
          <w:szCs w:val="32"/>
        </w:rPr>
        <w:lastRenderedPageBreak/>
        <w:t>的课程标准。</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3.</w:t>
      </w:r>
      <w:r w:rsidRPr="00C4186C">
        <w:rPr>
          <w:rFonts w:ascii="Times New Roman" w:eastAsia="方正仿宋_GBK" w:hAnsi="Times New Roman" w:hint="eastAsia"/>
          <w:sz w:val="32"/>
          <w:szCs w:val="32"/>
        </w:rPr>
        <w:t>参赛教案</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教学团队根据提交的专业人才培养方案和课程标准，选取该课程在一个学期中符合规定的教学任务作为参赛作品，撰写实际使用的教案。公共基础课程教学内容应突出思想性、注重基础性、体现职业性、反映时代性；专业（技能）课程教学内容应对接新技术、新工艺、新规范，涉及</w:t>
      </w:r>
      <w:r w:rsidRPr="00C4186C">
        <w:rPr>
          <w:rFonts w:ascii="Times New Roman" w:eastAsia="方正仿宋_GBK" w:hAnsi="Times New Roman" w:hint="eastAsia"/>
          <w:sz w:val="32"/>
          <w:szCs w:val="32"/>
        </w:rPr>
        <w:t>1+X</w:t>
      </w:r>
      <w:r w:rsidRPr="00C4186C">
        <w:rPr>
          <w:rFonts w:ascii="Times New Roman" w:eastAsia="方正仿宋_GBK" w:hAnsi="Times New Roman" w:hint="eastAsia"/>
          <w:sz w:val="32"/>
          <w:szCs w:val="32"/>
        </w:rPr>
        <w:t>证书制度试点的专业，还应对接有关职业技能等级标准；应结合学科、专业特点，有机融入劳动教育内容，积极践行课程思政。教案应包括授课信息、任务目标、学情分析、活动安排、课后反思等教学基本要素，设计合理、重点突出、规范完整、详略得当，能够有效指导教学活动的实施，应当侧重体现具体的教学内容和过程安排。原则上每份教案的教学内容不超过</w:t>
      </w:r>
      <w:r w:rsidRPr="00C4186C">
        <w:rPr>
          <w:rFonts w:ascii="Times New Roman" w:eastAsia="方正仿宋_GBK" w:hAnsi="Times New Roman" w:hint="eastAsia"/>
          <w:sz w:val="32"/>
          <w:szCs w:val="32"/>
        </w:rPr>
        <w:t>2</w:t>
      </w:r>
      <w:r w:rsidRPr="00C4186C">
        <w:rPr>
          <w:rFonts w:ascii="Times New Roman" w:eastAsia="方正仿宋_GBK" w:hAnsi="Times New Roman" w:hint="eastAsia"/>
          <w:sz w:val="32"/>
          <w:szCs w:val="32"/>
        </w:rPr>
        <w:t>学时，实践性教学环节的教学内容可以不超过</w:t>
      </w:r>
      <w:r w:rsidRPr="00C4186C">
        <w:rPr>
          <w:rFonts w:ascii="Times New Roman" w:eastAsia="方正仿宋_GBK" w:hAnsi="Times New Roman" w:hint="eastAsia"/>
          <w:sz w:val="32"/>
          <w:szCs w:val="32"/>
        </w:rPr>
        <w:t>4</w:t>
      </w:r>
      <w:r w:rsidRPr="00C4186C">
        <w:rPr>
          <w:rFonts w:ascii="Times New Roman" w:eastAsia="方正仿宋_GBK" w:hAnsi="Times New Roman" w:hint="eastAsia"/>
          <w:sz w:val="32"/>
          <w:szCs w:val="32"/>
        </w:rPr>
        <w:t>学时。每件参赛作品的全部教案按序逐一标明序号，合并为一个文件提交。</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4.</w:t>
      </w:r>
      <w:r w:rsidRPr="00C4186C">
        <w:rPr>
          <w:rFonts w:ascii="Times New Roman" w:eastAsia="方正仿宋_GBK" w:hAnsi="Times New Roman" w:hint="eastAsia"/>
          <w:sz w:val="32"/>
          <w:szCs w:val="32"/>
        </w:rPr>
        <w:t>教材</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教材的选用和使用必须遵照、遵循教育部印发的《职业院校教材管理办法》等文件规定和要求，并提供所选教材封面、封底、目录、出版信息及与参赛内容相关的章节等，合并为一个文件提交。</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5.</w:t>
      </w:r>
      <w:r w:rsidRPr="00C4186C">
        <w:rPr>
          <w:rFonts w:ascii="Times New Roman" w:eastAsia="方正仿宋_GBK" w:hAnsi="Times New Roman" w:hint="eastAsia"/>
          <w:sz w:val="32"/>
          <w:szCs w:val="32"/>
        </w:rPr>
        <w:t>教学实施报告</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lastRenderedPageBreak/>
        <w:t>教学团队在完成教学设计和实施之后，撰写</w:t>
      </w:r>
      <w:r w:rsidRPr="00C4186C">
        <w:rPr>
          <w:rFonts w:ascii="Times New Roman" w:eastAsia="方正仿宋_GBK" w:hAnsi="Times New Roman" w:hint="eastAsia"/>
          <w:sz w:val="32"/>
          <w:szCs w:val="32"/>
        </w:rPr>
        <w:t>1</w:t>
      </w:r>
      <w:r w:rsidRPr="00C4186C">
        <w:rPr>
          <w:rFonts w:ascii="Times New Roman" w:eastAsia="方正仿宋_GBK" w:hAnsi="Times New Roman" w:hint="eastAsia"/>
          <w:sz w:val="32"/>
          <w:szCs w:val="32"/>
        </w:rPr>
        <w:t>份教学实施报告。报告应梳理总结参赛作品的教学整体设计、教学实施过程、学习效果、反思改进等方面情况，突出重点和特色，突出教学创新举措和成效，可用图表加以佐证。中文字符在</w:t>
      </w:r>
      <w:r w:rsidRPr="00C4186C">
        <w:rPr>
          <w:rFonts w:ascii="Times New Roman" w:eastAsia="方正仿宋_GBK" w:hAnsi="Times New Roman" w:hint="eastAsia"/>
          <w:sz w:val="32"/>
          <w:szCs w:val="32"/>
        </w:rPr>
        <w:t>5000</w:t>
      </w:r>
      <w:r w:rsidRPr="00C4186C">
        <w:rPr>
          <w:rFonts w:ascii="Times New Roman" w:eastAsia="方正仿宋_GBK" w:hAnsi="Times New Roman" w:hint="eastAsia"/>
          <w:sz w:val="32"/>
          <w:szCs w:val="32"/>
        </w:rPr>
        <w:t>字以内，文末注明正文“中文字符统计数”；插入的图表应有针对性、有效性，一般不超过</w:t>
      </w:r>
      <w:r w:rsidRPr="00C4186C">
        <w:rPr>
          <w:rFonts w:ascii="Times New Roman" w:eastAsia="方正仿宋_GBK" w:hAnsi="Times New Roman" w:hint="eastAsia"/>
          <w:sz w:val="32"/>
          <w:szCs w:val="32"/>
        </w:rPr>
        <w:t>12</w:t>
      </w:r>
      <w:r w:rsidRPr="00C4186C">
        <w:rPr>
          <w:rFonts w:ascii="Times New Roman" w:eastAsia="方正仿宋_GBK" w:hAnsi="Times New Roman" w:hint="eastAsia"/>
          <w:sz w:val="32"/>
          <w:szCs w:val="32"/>
        </w:rPr>
        <w:t>张。</w:t>
      </w:r>
    </w:p>
    <w:p w:rsidR="005F4184" w:rsidRPr="00C4186C" w:rsidRDefault="005F4184" w:rsidP="005F4184">
      <w:pPr>
        <w:ind w:firstLineChars="200" w:firstLine="640"/>
        <w:rPr>
          <w:rFonts w:ascii="Times New Roman" w:eastAsia="方正楷体_GBK" w:hAnsi="Times New Roman"/>
          <w:sz w:val="32"/>
          <w:szCs w:val="32"/>
        </w:rPr>
      </w:pPr>
      <w:r w:rsidRPr="00C4186C">
        <w:rPr>
          <w:rFonts w:ascii="Times New Roman" w:eastAsia="方正楷体_GBK" w:hAnsi="Times New Roman" w:hint="eastAsia"/>
          <w:sz w:val="32"/>
          <w:szCs w:val="32"/>
        </w:rPr>
        <w:t>（二）视频材料</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教学团队成员按照教学设计实施课堂教学（含实训、实习），设计</w:t>
      </w:r>
      <w:r w:rsidRPr="00C4186C">
        <w:rPr>
          <w:rFonts w:ascii="Times New Roman" w:eastAsia="方正仿宋_GBK" w:hAnsi="Times New Roman" w:hint="eastAsia"/>
          <w:sz w:val="32"/>
          <w:szCs w:val="32"/>
        </w:rPr>
        <w:t>3-4</w:t>
      </w:r>
      <w:r w:rsidRPr="00C4186C">
        <w:rPr>
          <w:rFonts w:ascii="Times New Roman" w:eastAsia="方正仿宋_GBK" w:hAnsi="Times New Roman" w:hint="eastAsia"/>
          <w:sz w:val="32"/>
          <w:szCs w:val="32"/>
        </w:rPr>
        <w:t>段课堂实录视频，并确定每段视频主讲人，原则上每位团队成员不少于</w:t>
      </w:r>
      <w:r w:rsidRPr="00C4186C">
        <w:rPr>
          <w:rFonts w:ascii="Times New Roman" w:eastAsia="方正仿宋_GBK" w:hAnsi="Times New Roman" w:hint="eastAsia"/>
          <w:sz w:val="32"/>
          <w:szCs w:val="32"/>
        </w:rPr>
        <w:t>1</w:t>
      </w:r>
      <w:r w:rsidRPr="00C4186C">
        <w:rPr>
          <w:rFonts w:ascii="Times New Roman" w:eastAsia="方正仿宋_GBK" w:hAnsi="Times New Roman" w:hint="eastAsia"/>
          <w:sz w:val="32"/>
          <w:szCs w:val="32"/>
        </w:rPr>
        <w:t>段，应在实际教学（含顶岗实习）场所拍摄。课堂实录视频每段时长</w:t>
      </w:r>
      <w:r w:rsidRPr="00C4186C">
        <w:rPr>
          <w:rFonts w:ascii="Times New Roman" w:eastAsia="方正仿宋_GBK" w:hAnsi="Times New Roman" w:hint="eastAsia"/>
          <w:sz w:val="32"/>
          <w:szCs w:val="32"/>
        </w:rPr>
        <w:t>8-15</w:t>
      </w:r>
      <w:r w:rsidRPr="00C4186C">
        <w:rPr>
          <w:rFonts w:ascii="Times New Roman" w:eastAsia="方正仿宋_GBK" w:hAnsi="Times New Roman" w:hint="eastAsia"/>
          <w:sz w:val="32"/>
          <w:szCs w:val="32"/>
        </w:rPr>
        <w:t>分钟，总时长控制在</w:t>
      </w:r>
      <w:r w:rsidRPr="00C4186C">
        <w:rPr>
          <w:rFonts w:ascii="Times New Roman" w:eastAsia="方正仿宋_GBK" w:hAnsi="Times New Roman" w:hint="eastAsia"/>
          <w:sz w:val="32"/>
          <w:szCs w:val="32"/>
        </w:rPr>
        <w:t>35-40</w:t>
      </w:r>
      <w:r w:rsidRPr="00C4186C">
        <w:rPr>
          <w:rFonts w:ascii="Times New Roman" w:eastAsia="方正仿宋_GBK" w:hAnsi="Times New Roman" w:hint="eastAsia"/>
          <w:sz w:val="32"/>
          <w:szCs w:val="32"/>
        </w:rPr>
        <w:t>分钟；每段视频可自行选择教学场景，应分别完整、清晰地呈现参赛作品中内容相对独立完整、课程属性特质鲜明、反映团队成员教学风格的教学活动实况。实训课程参赛作品的视频中一般要有不少于</w:t>
      </w:r>
      <w:r w:rsidRPr="00C4186C">
        <w:rPr>
          <w:rFonts w:ascii="Times New Roman" w:eastAsia="方正仿宋_GBK" w:hAnsi="Times New Roman" w:hint="eastAsia"/>
          <w:sz w:val="32"/>
          <w:szCs w:val="32"/>
        </w:rPr>
        <w:t>2</w:t>
      </w:r>
      <w:r w:rsidRPr="00C4186C">
        <w:rPr>
          <w:rFonts w:ascii="Times New Roman" w:eastAsia="方正仿宋_GBK" w:hAnsi="Times New Roman" w:hint="eastAsia"/>
          <w:sz w:val="32"/>
          <w:szCs w:val="32"/>
        </w:rPr>
        <w:t>段反映团队成员关键技术技能教学操作与示范的教学实况。视频材料中不得透漏参赛个人、学校或地区的相关信息。</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课堂实录视频须采用单机方式全程连续录制（不得使用摇臂、无人机、虚拟演播系统、临时拼接大型</w:t>
      </w:r>
      <w:r w:rsidRPr="00C4186C">
        <w:rPr>
          <w:rFonts w:ascii="Times New Roman" w:eastAsia="方正仿宋_GBK" w:hAnsi="Times New Roman" w:hint="eastAsia"/>
          <w:sz w:val="32"/>
          <w:szCs w:val="32"/>
        </w:rPr>
        <w:t>LED</w:t>
      </w:r>
      <w:r w:rsidRPr="00C4186C">
        <w:rPr>
          <w:rFonts w:ascii="Times New Roman" w:eastAsia="方正仿宋_GBK" w:hAnsi="Times New Roman" w:hint="eastAsia"/>
          <w:sz w:val="32"/>
          <w:szCs w:val="32"/>
        </w:rPr>
        <w:t>显示屏等脱离课堂教学实际、片面追求拍摄效果、费用昂贵的录制手段），不允许另行剪辑及配音，不加片头片尾、字幕注解，不得泄露地区、学校名称。采用</w:t>
      </w:r>
      <w:r w:rsidRPr="00C4186C">
        <w:rPr>
          <w:rFonts w:ascii="Times New Roman" w:eastAsia="方正仿宋_GBK" w:hAnsi="Times New Roman" w:hint="eastAsia"/>
          <w:sz w:val="32"/>
          <w:szCs w:val="32"/>
        </w:rPr>
        <w:t>MP4</w:t>
      </w:r>
      <w:r w:rsidRPr="00C4186C">
        <w:rPr>
          <w:rFonts w:ascii="Times New Roman" w:eastAsia="方正仿宋_GBK" w:hAnsi="Times New Roman" w:hint="eastAsia"/>
          <w:sz w:val="32"/>
          <w:szCs w:val="32"/>
        </w:rPr>
        <w:t>格式封装，每个文件大小</w:t>
      </w:r>
      <w:r w:rsidRPr="00C4186C">
        <w:rPr>
          <w:rFonts w:ascii="Times New Roman" w:eastAsia="方正仿宋_GBK" w:hAnsi="Times New Roman" w:hint="eastAsia"/>
          <w:sz w:val="32"/>
          <w:szCs w:val="32"/>
        </w:rPr>
        <w:lastRenderedPageBreak/>
        <w:t>不超过</w:t>
      </w:r>
      <w:r w:rsidRPr="00C4186C">
        <w:rPr>
          <w:rFonts w:ascii="Times New Roman" w:eastAsia="方正仿宋_GBK" w:hAnsi="Times New Roman" w:hint="eastAsia"/>
          <w:sz w:val="32"/>
          <w:szCs w:val="32"/>
        </w:rPr>
        <w:t>200M</w:t>
      </w:r>
      <w:r w:rsidRPr="00C4186C">
        <w:rPr>
          <w:rFonts w:ascii="Times New Roman" w:eastAsia="方正仿宋_GBK" w:hAnsi="Times New Roman" w:hint="eastAsia"/>
          <w:sz w:val="32"/>
          <w:szCs w:val="32"/>
        </w:rPr>
        <w:t>。每段视频文件命名需有明显区分。</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视频录制软件不限，采用</w:t>
      </w:r>
      <w:r w:rsidRPr="00C4186C">
        <w:rPr>
          <w:rFonts w:ascii="Times New Roman" w:eastAsia="方正仿宋_GBK" w:hAnsi="Times New Roman" w:hint="eastAsia"/>
          <w:sz w:val="32"/>
          <w:szCs w:val="32"/>
        </w:rPr>
        <w:t>H.264/AVC</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MPEG-4 Part10</w:t>
      </w:r>
      <w:r w:rsidRPr="00C4186C">
        <w:rPr>
          <w:rFonts w:ascii="Times New Roman" w:eastAsia="方正仿宋_GBK" w:hAnsi="Times New Roman" w:hint="eastAsia"/>
          <w:sz w:val="32"/>
          <w:szCs w:val="32"/>
        </w:rPr>
        <w:t>）编码格式压缩；动态码流的码率不低于</w:t>
      </w:r>
      <w:r w:rsidRPr="00C4186C">
        <w:rPr>
          <w:rFonts w:ascii="Times New Roman" w:eastAsia="方正仿宋_GBK" w:hAnsi="Times New Roman" w:hint="eastAsia"/>
          <w:sz w:val="32"/>
          <w:szCs w:val="32"/>
        </w:rPr>
        <w:t>1024Kbps</w:t>
      </w:r>
      <w:r w:rsidRPr="00C4186C">
        <w:rPr>
          <w:rFonts w:ascii="Times New Roman" w:eastAsia="方正仿宋_GBK" w:hAnsi="Times New Roman" w:hint="eastAsia"/>
          <w:sz w:val="32"/>
          <w:szCs w:val="32"/>
        </w:rPr>
        <w:t>，不超过</w:t>
      </w:r>
      <w:r w:rsidRPr="00C4186C">
        <w:rPr>
          <w:rFonts w:ascii="Times New Roman" w:eastAsia="方正仿宋_GBK" w:hAnsi="Times New Roman" w:hint="eastAsia"/>
          <w:sz w:val="32"/>
          <w:szCs w:val="32"/>
        </w:rPr>
        <w:t>1280Kbps</w:t>
      </w:r>
      <w:r w:rsidRPr="00C4186C">
        <w:rPr>
          <w:rFonts w:ascii="Times New Roman" w:eastAsia="方正仿宋_GBK" w:hAnsi="Times New Roman" w:hint="eastAsia"/>
          <w:sz w:val="32"/>
          <w:szCs w:val="32"/>
        </w:rPr>
        <w:t>；分辨率设定为</w:t>
      </w:r>
      <w:r w:rsidRPr="00C4186C">
        <w:rPr>
          <w:rFonts w:ascii="Times New Roman" w:eastAsia="方正仿宋_GBK" w:hAnsi="Times New Roman" w:hint="eastAsia"/>
          <w:sz w:val="32"/>
          <w:szCs w:val="32"/>
        </w:rPr>
        <w:t>720</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576</w:t>
      </w:r>
      <w:r w:rsidRPr="00C4186C">
        <w:rPr>
          <w:rFonts w:ascii="Times New Roman" w:eastAsia="方正仿宋_GBK" w:hAnsi="Times New Roman" w:hint="eastAsia"/>
          <w:sz w:val="32"/>
          <w:szCs w:val="32"/>
        </w:rPr>
        <w:t>（标清</w:t>
      </w:r>
      <w:r w:rsidRPr="00C4186C">
        <w:rPr>
          <w:rFonts w:ascii="Times New Roman" w:eastAsia="方正仿宋_GBK" w:hAnsi="Times New Roman" w:hint="eastAsia"/>
          <w:sz w:val="32"/>
          <w:szCs w:val="32"/>
        </w:rPr>
        <w:t>4:3</w:t>
      </w:r>
      <w:r w:rsidRPr="00C4186C">
        <w:rPr>
          <w:rFonts w:ascii="Times New Roman" w:eastAsia="方正仿宋_GBK" w:hAnsi="Times New Roman" w:hint="eastAsia"/>
          <w:sz w:val="32"/>
          <w:szCs w:val="32"/>
        </w:rPr>
        <w:t>拍摄）或</w:t>
      </w:r>
      <w:r w:rsidRPr="00C4186C">
        <w:rPr>
          <w:rFonts w:ascii="Times New Roman" w:eastAsia="方正仿宋_GBK" w:hAnsi="Times New Roman" w:hint="eastAsia"/>
          <w:sz w:val="32"/>
          <w:szCs w:val="32"/>
        </w:rPr>
        <w:t>1280</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720</w:t>
      </w:r>
      <w:r w:rsidRPr="00C4186C">
        <w:rPr>
          <w:rFonts w:ascii="Times New Roman" w:eastAsia="方正仿宋_GBK" w:hAnsi="Times New Roman" w:hint="eastAsia"/>
          <w:sz w:val="32"/>
          <w:szCs w:val="32"/>
        </w:rPr>
        <w:t>（高清</w:t>
      </w:r>
      <w:r w:rsidRPr="00C4186C">
        <w:rPr>
          <w:rFonts w:ascii="Times New Roman" w:eastAsia="方正仿宋_GBK" w:hAnsi="Times New Roman" w:hint="eastAsia"/>
          <w:sz w:val="32"/>
          <w:szCs w:val="32"/>
        </w:rPr>
        <w:t>16:9</w:t>
      </w:r>
      <w:r w:rsidRPr="00C4186C">
        <w:rPr>
          <w:rFonts w:ascii="Times New Roman" w:eastAsia="方正仿宋_GBK" w:hAnsi="Times New Roman" w:hint="eastAsia"/>
          <w:sz w:val="32"/>
          <w:szCs w:val="32"/>
        </w:rPr>
        <w:t>拍摄）；采用逐行扫描（帧率</w:t>
      </w:r>
      <w:r w:rsidRPr="00C4186C">
        <w:rPr>
          <w:rFonts w:ascii="Times New Roman" w:eastAsia="方正仿宋_GBK" w:hAnsi="Times New Roman" w:hint="eastAsia"/>
          <w:sz w:val="32"/>
          <w:szCs w:val="32"/>
        </w:rPr>
        <w:t>25</w:t>
      </w:r>
      <w:r w:rsidRPr="00C4186C">
        <w:rPr>
          <w:rFonts w:ascii="Times New Roman" w:eastAsia="方正仿宋_GBK" w:hAnsi="Times New Roman" w:hint="eastAsia"/>
          <w:sz w:val="32"/>
          <w:szCs w:val="32"/>
        </w:rPr>
        <w:t>帧</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秒）。音频采用</w:t>
      </w:r>
      <w:r w:rsidRPr="00C4186C">
        <w:rPr>
          <w:rFonts w:ascii="Times New Roman" w:eastAsia="方正仿宋_GBK" w:hAnsi="Times New Roman" w:hint="eastAsia"/>
          <w:sz w:val="32"/>
          <w:szCs w:val="32"/>
        </w:rPr>
        <w:t>AAC</w:t>
      </w:r>
      <w:r w:rsidRPr="00C4186C">
        <w:rPr>
          <w:rFonts w:ascii="Times New Roman" w:eastAsia="方正仿宋_GBK" w:hAnsi="Times New Roman" w:hint="eastAsia"/>
          <w:sz w:val="32"/>
          <w:szCs w:val="32"/>
        </w:rPr>
        <w:t>（</w:t>
      </w:r>
      <w:r w:rsidRPr="00C4186C">
        <w:rPr>
          <w:rFonts w:ascii="Times New Roman" w:eastAsia="方正仿宋_GBK" w:hAnsi="Times New Roman" w:hint="eastAsia"/>
          <w:sz w:val="32"/>
          <w:szCs w:val="32"/>
        </w:rPr>
        <w:t>MPEG4 Part3</w:t>
      </w:r>
      <w:r w:rsidRPr="00C4186C">
        <w:rPr>
          <w:rFonts w:ascii="Times New Roman" w:eastAsia="方正仿宋_GBK" w:hAnsi="Times New Roman" w:hint="eastAsia"/>
          <w:sz w:val="32"/>
          <w:szCs w:val="32"/>
        </w:rPr>
        <w:t>）格式压缩；采样率</w:t>
      </w:r>
      <w:r w:rsidRPr="00C4186C">
        <w:rPr>
          <w:rFonts w:ascii="Times New Roman" w:eastAsia="方正仿宋_GBK" w:hAnsi="Times New Roman" w:hint="eastAsia"/>
          <w:sz w:val="32"/>
          <w:szCs w:val="32"/>
        </w:rPr>
        <w:t>48KHz</w:t>
      </w:r>
      <w:r w:rsidRPr="00C4186C">
        <w:rPr>
          <w:rFonts w:ascii="Times New Roman" w:eastAsia="方正仿宋_GBK" w:hAnsi="Times New Roman" w:hint="eastAsia"/>
          <w:sz w:val="32"/>
          <w:szCs w:val="32"/>
        </w:rPr>
        <w:t>；码流</w:t>
      </w:r>
      <w:r w:rsidRPr="00C4186C">
        <w:rPr>
          <w:rFonts w:ascii="Times New Roman" w:eastAsia="方正仿宋_GBK" w:hAnsi="Times New Roman" w:hint="eastAsia"/>
          <w:sz w:val="32"/>
          <w:szCs w:val="32"/>
        </w:rPr>
        <w:t>128Kbps</w:t>
      </w:r>
      <w:r w:rsidRPr="00C4186C">
        <w:rPr>
          <w:rFonts w:ascii="Times New Roman" w:eastAsia="方正仿宋_GBK" w:hAnsi="Times New Roman" w:hint="eastAsia"/>
          <w:sz w:val="32"/>
          <w:szCs w:val="32"/>
        </w:rPr>
        <w:t>（恒定）。</w:t>
      </w:r>
    </w:p>
    <w:p w:rsidR="005F4184" w:rsidRPr="00C4186C" w:rsidRDefault="005F4184" w:rsidP="005F4184">
      <w:pPr>
        <w:ind w:left="643"/>
        <w:rPr>
          <w:rFonts w:ascii="Times New Roman" w:eastAsia="方正黑体_GBK" w:hAnsi="Times New Roman"/>
          <w:sz w:val="32"/>
          <w:szCs w:val="32"/>
        </w:rPr>
      </w:pPr>
      <w:bookmarkStart w:id="0" w:name="_GoBack"/>
      <w:bookmarkEnd w:id="0"/>
      <w:r w:rsidRPr="00C4186C">
        <w:rPr>
          <w:rFonts w:ascii="Times New Roman" w:eastAsia="方正黑体_GBK" w:hAnsi="Times New Roman" w:hint="eastAsia"/>
          <w:sz w:val="32"/>
          <w:szCs w:val="32"/>
        </w:rPr>
        <w:t>三、其他说明</w:t>
      </w:r>
    </w:p>
    <w:p w:rsidR="005F4184"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参赛内容应依据我校开设专业和有关专业教学标准的教学要求，参照相关课程优质教材（版本不限）进行设计和制作。其中：思政课须严格执行中宣部、教育部有关文件的要求。</w:t>
      </w:r>
    </w:p>
    <w:p w:rsidR="005F4184" w:rsidRPr="00C4186C" w:rsidRDefault="005F4184" w:rsidP="005F4184">
      <w:pPr>
        <w:ind w:firstLineChars="200" w:firstLine="640"/>
        <w:rPr>
          <w:rFonts w:ascii="Times New Roman" w:eastAsia="方正仿宋_GBK" w:hAnsi="Times New Roman"/>
          <w:sz w:val="32"/>
          <w:szCs w:val="32"/>
        </w:rPr>
      </w:pPr>
      <w:r w:rsidRPr="00CD5D62">
        <w:rPr>
          <w:rFonts w:ascii="Times New Roman" w:eastAsia="方正仿宋_GBK" w:hAnsi="Times New Roman" w:hint="eastAsia"/>
          <w:sz w:val="32"/>
          <w:szCs w:val="32"/>
        </w:rPr>
        <w:t>职业教育专业目录（</w:t>
      </w:r>
      <w:r w:rsidRPr="00CD5D62">
        <w:rPr>
          <w:rFonts w:ascii="Times New Roman" w:eastAsia="方正仿宋_GBK" w:hAnsi="Times New Roman" w:hint="eastAsia"/>
          <w:sz w:val="32"/>
          <w:szCs w:val="32"/>
        </w:rPr>
        <w:t>2021</w:t>
      </w:r>
      <w:r w:rsidRPr="00CD5D62">
        <w:rPr>
          <w:rFonts w:ascii="Times New Roman" w:eastAsia="方正仿宋_GBK" w:hAnsi="Times New Roman" w:hint="eastAsia"/>
          <w:sz w:val="32"/>
          <w:szCs w:val="32"/>
        </w:rPr>
        <w:t>年）</w:t>
      </w:r>
      <w:r>
        <w:rPr>
          <w:rFonts w:ascii="Times New Roman" w:eastAsia="方正仿宋_GBK" w:hAnsi="Times New Roman" w:hint="eastAsia"/>
          <w:sz w:val="32"/>
          <w:szCs w:val="32"/>
        </w:rPr>
        <w:t>：</w:t>
      </w:r>
      <w:hyperlink r:id="rId6" w:history="1">
        <w:r w:rsidRPr="00CD5D62">
          <w:rPr>
            <w:rFonts w:ascii="Times New Roman" w:eastAsia="方正仿宋_GBK" w:hAnsi="Times New Roman"/>
            <w:sz w:val="32"/>
            <w:szCs w:val="32"/>
          </w:rPr>
          <w:t>http://www.moe.gov.cn/srcsite/A07/moe_953/202103/t20210319_521135.html</w:t>
        </w:r>
      </w:hyperlink>
      <w:r>
        <w:rPr>
          <w:rFonts w:ascii="Times New Roman" w:eastAsia="方正仿宋_GBK" w:hAnsi="Times New Roman"/>
          <w:sz w:val="32"/>
          <w:szCs w:val="32"/>
        </w:rPr>
        <w:t>。</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高等职业教育专科英语、信息技术课程标准（</w:t>
      </w:r>
      <w:r w:rsidRPr="00C4186C">
        <w:rPr>
          <w:rFonts w:ascii="Times New Roman" w:eastAsia="方正仿宋_GBK" w:hAnsi="Times New Roman" w:hint="eastAsia"/>
          <w:sz w:val="32"/>
          <w:szCs w:val="32"/>
        </w:rPr>
        <w:t>2021</w:t>
      </w:r>
      <w:r w:rsidRPr="00C4186C">
        <w:rPr>
          <w:rFonts w:ascii="Times New Roman" w:eastAsia="方正仿宋_GBK" w:hAnsi="Times New Roman" w:hint="eastAsia"/>
          <w:sz w:val="32"/>
          <w:szCs w:val="32"/>
        </w:rPr>
        <w:t>年版）：</w:t>
      </w:r>
      <w:hyperlink r:id="rId7" w:history="1">
        <w:r w:rsidRPr="00C4186C">
          <w:rPr>
            <w:rFonts w:ascii="Times New Roman" w:eastAsia="方正仿宋_GBK" w:hAnsi="Times New Roman" w:hint="eastAsia"/>
            <w:sz w:val="32"/>
            <w:szCs w:val="32"/>
          </w:rPr>
          <w:t>http://www.moe.gov.cn/srcsite/A07/moe_737/s3876_qt/202104/t20210409_525482.html</w:t>
        </w:r>
      </w:hyperlink>
      <w:r w:rsidRPr="00C4186C">
        <w:rPr>
          <w:rFonts w:ascii="Times New Roman" w:eastAsia="方正仿宋_GBK" w:hAnsi="Times New Roman" w:hint="eastAsia"/>
          <w:sz w:val="32"/>
          <w:szCs w:val="32"/>
        </w:rPr>
        <w:t>。</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职业学校专业（类）顶岗实习标准参考网址：</w:t>
      </w:r>
      <w:hyperlink r:id="rId8" w:history="1">
        <w:r w:rsidRPr="00C4186C">
          <w:rPr>
            <w:rFonts w:ascii="Times New Roman" w:eastAsia="方正仿宋_GBK" w:hAnsi="Times New Roman" w:hint="eastAsia"/>
            <w:sz w:val="32"/>
            <w:szCs w:val="32"/>
          </w:rPr>
          <w:t>http://www.moe.gov.cn/s78/A07/zcs_ztzl/2017_zt06/17zt06_bznr/bznr_zzdgsxbz/</w:t>
        </w:r>
      </w:hyperlink>
      <w:r w:rsidRPr="00C4186C">
        <w:rPr>
          <w:rFonts w:ascii="Times New Roman" w:eastAsia="方正仿宋_GBK" w:hAnsi="Times New Roman" w:hint="eastAsia"/>
          <w:sz w:val="32"/>
          <w:szCs w:val="32"/>
        </w:rPr>
        <w:t>。</w:t>
      </w:r>
    </w:p>
    <w:p w:rsidR="005F4184" w:rsidRPr="00C4186C" w:rsidRDefault="005F4184" w:rsidP="005F4184">
      <w:pPr>
        <w:ind w:firstLineChars="200" w:firstLine="640"/>
        <w:rPr>
          <w:rFonts w:ascii="Times New Roman" w:eastAsia="方正仿宋_GBK" w:hAnsi="Times New Roman"/>
          <w:sz w:val="32"/>
          <w:szCs w:val="32"/>
        </w:rPr>
      </w:pPr>
      <w:r w:rsidRPr="00C4186C">
        <w:rPr>
          <w:rFonts w:ascii="Times New Roman" w:eastAsia="方正仿宋_GBK" w:hAnsi="Times New Roman" w:hint="eastAsia"/>
          <w:sz w:val="32"/>
          <w:szCs w:val="32"/>
        </w:rPr>
        <w:t>参赛作品应为原创，不得违反国家相关法律法规，不得</w:t>
      </w:r>
      <w:r w:rsidRPr="00C4186C">
        <w:rPr>
          <w:rFonts w:ascii="Times New Roman" w:eastAsia="方正仿宋_GBK" w:hAnsi="Times New Roman" w:hint="eastAsia"/>
          <w:sz w:val="32"/>
          <w:szCs w:val="32"/>
        </w:rPr>
        <w:lastRenderedPageBreak/>
        <w:t>侵犯他人知识产权，如引起知识产权异议或其他法律纠纷，其责任由教学团队承担。</w:t>
      </w:r>
    </w:p>
    <w:p w:rsidR="00AE31A4" w:rsidRPr="005F4184" w:rsidRDefault="005F4184" w:rsidP="005F4184">
      <w:pPr>
        <w:ind w:firstLineChars="200" w:firstLine="640"/>
        <w:rPr>
          <w:rFonts w:ascii="Times New Roman" w:hAnsi="Times New Roman"/>
          <w:sz w:val="28"/>
          <w:szCs w:val="28"/>
        </w:rPr>
      </w:pPr>
      <w:r w:rsidRPr="00C4186C">
        <w:rPr>
          <w:rFonts w:ascii="Times New Roman" w:eastAsia="方正仿宋_GBK" w:hAnsi="Times New Roman" w:hint="eastAsia"/>
          <w:sz w:val="32"/>
          <w:szCs w:val="32"/>
        </w:rPr>
        <w:t>教学团队可选用国家级比赛执委会免费提供的国家职业教育专业教学资源库、国家级精品资源共享课、职业院校企业生产实际教学案例库等相关教学资源进行教学设计和实际教学，相关资源可从比赛官方网站（</w:t>
      </w:r>
      <w:r w:rsidRPr="00C4186C">
        <w:rPr>
          <w:rFonts w:ascii="Times New Roman" w:eastAsia="方正仿宋_GBK" w:hAnsi="Times New Roman" w:hint="eastAsia"/>
          <w:sz w:val="32"/>
          <w:szCs w:val="32"/>
        </w:rPr>
        <w:t>www.nvic.edu.cn</w:t>
      </w:r>
      <w:r w:rsidRPr="00C4186C">
        <w:rPr>
          <w:rFonts w:ascii="Times New Roman" w:eastAsia="方正仿宋_GBK" w:hAnsi="Times New Roman" w:hint="eastAsia"/>
          <w:sz w:val="32"/>
          <w:szCs w:val="32"/>
        </w:rPr>
        <w:t>或</w:t>
      </w:r>
      <w:r w:rsidRPr="00C4186C">
        <w:rPr>
          <w:rFonts w:ascii="Times New Roman" w:eastAsia="方正仿宋_GBK" w:hAnsi="Times New Roman" w:hint="eastAsia"/>
          <w:sz w:val="32"/>
          <w:szCs w:val="32"/>
        </w:rPr>
        <w:t>www.nvic.com.cn</w:t>
      </w:r>
      <w:r w:rsidRPr="00C4186C">
        <w:rPr>
          <w:rFonts w:ascii="Times New Roman" w:eastAsia="方正仿宋_GBK" w:hAnsi="Times New Roman" w:hint="eastAsia"/>
          <w:sz w:val="32"/>
          <w:szCs w:val="32"/>
        </w:rPr>
        <w:t>）获取。</w:t>
      </w:r>
    </w:p>
    <w:sectPr w:rsidR="00AE31A4" w:rsidRPr="005F4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65E5" w:rsidRDefault="000C65E5" w:rsidP="005F4184">
      <w:r>
        <w:separator/>
      </w:r>
    </w:p>
  </w:endnote>
  <w:endnote w:type="continuationSeparator" w:id="0">
    <w:p w:rsidR="000C65E5" w:rsidRDefault="000C65E5" w:rsidP="005F4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65E5" w:rsidRDefault="000C65E5" w:rsidP="005F4184">
      <w:r>
        <w:separator/>
      </w:r>
    </w:p>
  </w:footnote>
  <w:footnote w:type="continuationSeparator" w:id="0">
    <w:p w:rsidR="000C65E5" w:rsidRDefault="000C65E5" w:rsidP="005F41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170"/>
    <w:rsid w:val="000C65E5"/>
    <w:rsid w:val="005F4184"/>
    <w:rsid w:val="0092654F"/>
    <w:rsid w:val="009F2170"/>
    <w:rsid w:val="00AE31A4"/>
    <w:rsid w:val="00C91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720DCE0-9F7D-4122-BEDB-606908091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4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F4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F4184"/>
    <w:rPr>
      <w:sz w:val="18"/>
      <w:szCs w:val="18"/>
    </w:rPr>
  </w:style>
  <w:style w:type="paragraph" w:styleId="a4">
    <w:name w:val="footer"/>
    <w:basedOn w:val="a"/>
    <w:link w:val="Char0"/>
    <w:uiPriority w:val="99"/>
    <w:unhideWhenUsed/>
    <w:rsid w:val="005F4184"/>
    <w:pPr>
      <w:tabs>
        <w:tab w:val="center" w:pos="4153"/>
        <w:tab w:val="right" w:pos="8306"/>
      </w:tabs>
      <w:snapToGrid w:val="0"/>
      <w:jc w:val="left"/>
    </w:pPr>
    <w:rPr>
      <w:sz w:val="18"/>
      <w:szCs w:val="18"/>
    </w:rPr>
  </w:style>
  <w:style w:type="character" w:customStyle="1" w:styleId="Char0">
    <w:name w:val="页脚 Char"/>
    <w:basedOn w:val="a0"/>
    <w:link w:val="a4"/>
    <w:uiPriority w:val="99"/>
    <w:rsid w:val="005F4184"/>
    <w:rPr>
      <w:sz w:val="18"/>
      <w:szCs w:val="18"/>
    </w:rPr>
  </w:style>
  <w:style w:type="paragraph" w:styleId="a5">
    <w:name w:val="Normal (Web)"/>
    <w:basedOn w:val="a"/>
    <w:qFormat/>
    <w:rsid w:val="005F4184"/>
    <w:pPr>
      <w:spacing w:before="100" w:beforeAutospacing="1" w:after="100" w:afterAutospacing="1"/>
      <w:jc w:val="left"/>
    </w:pPr>
    <w:rPr>
      <w:rFonts w:ascii="Calibri" w:eastAsia="宋体" w:hAnsi="Calibri" w:cs="Times New Roman"/>
      <w:kern w:val="0"/>
      <w:sz w:val="24"/>
      <w:szCs w:val="24"/>
    </w:rPr>
  </w:style>
  <w:style w:type="character" w:styleId="a6">
    <w:name w:val="Strong"/>
    <w:qFormat/>
    <w:rsid w:val="005F418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07/zcs_ztzl/2017_zt06/17zt06_bznr/bznr_zzdgsxbz/" TargetMode="External"/><Relationship Id="rId3" Type="http://schemas.openxmlformats.org/officeDocument/2006/relationships/webSettings" Target="webSettings.xml"/><Relationship Id="rId7" Type="http://schemas.openxmlformats.org/officeDocument/2006/relationships/hyperlink" Target="http://www.moe.gov.cn/srcsite/A07/moe_737/s3876_qt/202104/t20210409_525482.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rcsite/A07/moe_953/202103/t20210319_521135.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李菁菁</dc:creator>
  <cp:keywords/>
  <dc:description/>
  <cp:lastModifiedBy>李菁菁</cp:lastModifiedBy>
  <cp:revision>3</cp:revision>
  <dcterms:created xsi:type="dcterms:W3CDTF">2022-03-29T01:00:00Z</dcterms:created>
  <dcterms:modified xsi:type="dcterms:W3CDTF">2022-03-29T06:14:00Z</dcterms:modified>
</cp:coreProperties>
</file>